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8D" w:rsidRPr="00426EE0" w:rsidRDefault="007C228D" w:rsidP="00426EE0">
      <w:pPr>
        <w:spacing w:after="300" w:line="240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FF0000"/>
          <w:sz w:val="34"/>
          <w:szCs w:val="34"/>
          <w:lang w:eastAsia="ru-RU"/>
        </w:rPr>
      </w:pPr>
      <w:r w:rsidRPr="00426EE0">
        <w:rPr>
          <w:rFonts w:ascii="Arial" w:eastAsia="Times New Roman" w:hAnsi="Arial" w:cs="Arial"/>
          <w:b/>
          <w:bCs/>
          <w:caps/>
          <w:color w:val="FF0000"/>
          <w:sz w:val="34"/>
          <w:szCs w:val="34"/>
          <w:lang w:eastAsia="ru-RU"/>
        </w:rPr>
        <w:t>ЧЕКБОКС В ДВА КЛИКА: СЕРЕБРО И БРОНЗА СТАЛИ ДОСТУПНЕЕ</w:t>
      </w:r>
    </w:p>
    <w:p w:rsidR="007C228D" w:rsidRPr="00426EE0" w:rsidRDefault="007C228D" w:rsidP="007C228D">
      <w:pPr>
        <w:spacing w:line="240" w:lineRule="atLeast"/>
        <w:jc w:val="center"/>
        <w:outlineLvl w:val="5"/>
        <w:rPr>
          <w:rFonts w:ascii="Arial" w:eastAsia="Times New Roman" w:hAnsi="Arial" w:cs="Arial"/>
          <w:b/>
          <w:bCs/>
          <w:caps/>
          <w:color w:val="FF0000"/>
          <w:lang w:eastAsia="ru-RU"/>
        </w:rPr>
      </w:pPr>
      <w:r w:rsidRPr="00426EE0">
        <w:rPr>
          <w:rFonts w:ascii="Arial" w:eastAsia="Times New Roman" w:hAnsi="Arial" w:cs="Arial"/>
          <w:b/>
          <w:bCs/>
          <w:caps/>
          <w:color w:val="FF0000"/>
          <w:lang w:eastAsia="ru-RU"/>
        </w:rPr>
        <w:t>17 ЯНВАРЯ 2023</w:t>
      </w:r>
    </w:p>
    <w:p w:rsidR="007C228D" w:rsidRPr="00811274" w:rsidRDefault="007C228D" w:rsidP="00426EE0">
      <w:pPr>
        <w:spacing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26EE0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bdr w:val="none" w:sz="0" w:space="0" w:color="auto" w:frame="1"/>
          <w:lang w:eastAsia="ru-RU"/>
        </w:rPr>
        <w:t>С 1 января 2023 года участники комплекса ГТО смогут получать серебряные или бронзовые знаки отличия по итогам ближайшего календарного квартала. Чтобы воспользоваться этой возможностью, пользователь должен подписать шаблон заявления в своём личном кабинете.</w:t>
      </w:r>
      <w:r w:rsidRPr="00426EE0">
        <w:rPr>
          <w:rFonts w:ascii="Arial" w:eastAsia="Times New Roman" w:hAnsi="Arial" w:cs="Arial"/>
          <w:color w:val="0070C0"/>
          <w:sz w:val="24"/>
          <w:szCs w:val="24"/>
          <w:lang w:eastAsia="ru-RU"/>
        </w:rPr>
        <w:br/>
      </w:r>
      <w:r w:rsidRPr="007C22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7C22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426EE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Данная инициатива неоднократно звучала от региональных операторов комплекса ГТО, руководителей центров тестирования, самих участников физкультурно-спортивного движения. Предложение было поддержано в том числе и в рамках деловой программы Международного форума «Россия – спортивная держава», прошедшего осенью прошло</w:t>
      </w:r>
      <w:r w:rsidR="00426EE0" w:rsidRPr="00426EE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го года в Кемеровской области.</w:t>
      </w:r>
      <w:r w:rsidRPr="00426EE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proofErr w:type="spellStart"/>
      <w:r w:rsidRPr="00426EE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Чекбокс</w:t>
      </w:r>
      <w:proofErr w:type="spellEnd"/>
      <w:r w:rsidRPr="00426EE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 </w:t>
      </w:r>
      <w:r w:rsidRPr="00426EE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- цифровой аналог подписи. В случае если текущие результаты тестирования пользователя соответствует бронзовому или серебряному знакам отличия, цифровое заявление подписывается участником в личном кабинете на </w:t>
      </w:r>
      <w:hyperlink r:id="rId4" w:history="1">
        <w:r w:rsidRPr="00426EE0">
          <w:rPr>
            <w:rFonts w:ascii="Times New Roman" w:eastAsia="Times New Roman" w:hAnsi="Times New Roman" w:cs="Times New Roman"/>
            <w:color w:val="002060"/>
            <w:sz w:val="32"/>
            <w:szCs w:val="32"/>
            <w:u w:val="single"/>
            <w:bdr w:val="none" w:sz="0" w:space="0" w:color="auto" w:frame="1"/>
            <w:lang w:eastAsia="ru-RU"/>
          </w:rPr>
          <w:t>www.GTO.ru</w:t>
        </w:r>
      </w:hyperlink>
      <w:r w:rsidRPr="00426EE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 Благодаря нововведению заслуженные знаки будут оформляться и выдаваться в 4 раза быстрее, и ожидание завершения календарного года (отчетного периода) в таком случае не потребуется.</w:t>
      </w:r>
      <w:r w:rsidRPr="00426EE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 </w:t>
      </w:r>
      <w:r w:rsidRPr="00426EE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При использовании обновления у пользователя всегда есть выбор: согласиться и поставить галочку либо отказаться. Подписывая электронное заявление, гражданин соглашается</w:t>
      </w:r>
      <w:r w:rsidRPr="00426EE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с завершением у него отчетного периода и прекращением до конца календарного года возможности улучшить свой результат.</w:t>
      </w:r>
      <w:r w:rsidRPr="00426EE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426EE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="00811274">
        <w:t xml:space="preserve">                                                                                                            </w:t>
      </w:r>
      <w:hyperlink r:id="rId5" w:history="1">
        <w:r w:rsidR="00C83FCB" w:rsidRPr="00811274">
          <w:rPr>
            <w:rFonts w:ascii="Times New Roman" w:eastAsia="Times New Roman" w:hAnsi="Times New Roman" w:cs="Times New Roman"/>
            <w:b/>
            <w:bCs/>
            <w:color w:val="002060"/>
            <w:sz w:val="28"/>
            <w:szCs w:val="28"/>
            <w:bdr w:val="none" w:sz="0" w:space="0" w:color="auto" w:frame="1"/>
            <w:lang w:eastAsia="ru-RU"/>
          </w:rPr>
          <w:t>Ссылка</w:t>
        </w:r>
        <w:r w:rsidR="00811274" w:rsidRPr="00811274">
          <w:rPr>
            <w:rFonts w:ascii="Times New Roman" w:eastAsia="Times New Roman" w:hAnsi="Times New Roman" w:cs="Times New Roman"/>
            <w:b/>
            <w:bCs/>
            <w:color w:val="002060"/>
            <w:sz w:val="28"/>
            <w:szCs w:val="28"/>
            <w:bdr w:val="none" w:sz="0" w:space="0" w:color="auto" w:frame="1"/>
            <w:lang w:eastAsia="ru-RU"/>
          </w:rPr>
          <w:t xml:space="preserve"> на     </w:t>
        </w:r>
        <w:r w:rsidRPr="00811274">
          <w:rPr>
            <w:rFonts w:ascii="Times New Roman" w:eastAsia="Times New Roman" w:hAnsi="Times New Roman" w:cs="Times New Roman"/>
            <w:b/>
            <w:bCs/>
            <w:color w:val="002060"/>
            <w:sz w:val="28"/>
            <w:szCs w:val="28"/>
            <w:bdr w:val="none" w:sz="0" w:space="0" w:color="auto" w:frame="1"/>
            <w:lang w:eastAsia="ru-RU"/>
          </w:rPr>
          <w:t>видеоинструкцию</w:t>
        </w:r>
      </w:hyperlink>
      <w:r w:rsidR="00811274" w:rsidRPr="0081127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 </w:t>
      </w:r>
      <w:r w:rsidR="00C83FCB" w:rsidRPr="0081127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http://имцфкс.рф/view/page/chekboks_v_dva_klika</w:t>
      </w:r>
    </w:p>
    <w:p w:rsidR="0017049D" w:rsidRDefault="0017049D">
      <w:pPr>
        <w:rPr>
          <w:color w:val="002060"/>
        </w:rPr>
      </w:pPr>
    </w:p>
    <w:p w:rsidR="00811274" w:rsidRDefault="00811274" w:rsidP="00811274">
      <w:pPr>
        <w:spacing w:after="225" w:line="240" w:lineRule="auto"/>
        <w:jc w:val="center"/>
        <w:outlineLvl w:val="0"/>
        <w:rPr>
          <w:rFonts w:ascii="Roboto" w:eastAsia="Times New Roman" w:hAnsi="Roboto" w:cs="Times New Roman"/>
          <w:color w:val="006EAA"/>
          <w:kern w:val="36"/>
          <w:sz w:val="54"/>
          <w:szCs w:val="54"/>
          <w:lang w:eastAsia="ru-RU"/>
        </w:rPr>
      </w:pPr>
    </w:p>
    <w:p w:rsidR="00811274" w:rsidRDefault="00811274" w:rsidP="00811274">
      <w:pPr>
        <w:spacing w:after="225" w:line="240" w:lineRule="auto"/>
        <w:jc w:val="center"/>
        <w:outlineLvl w:val="0"/>
        <w:rPr>
          <w:rFonts w:ascii="Roboto" w:eastAsia="Times New Roman" w:hAnsi="Roboto" w:cs="Times New Roman"/>
          <w:color w:val="006EAA"/>
          <w:kern w:val="36"/>
          <w:sz w:val="54"/>
          <w:szCs w:val="54"/>
          <w:lang w:eastAsia="ru-RU"/>
        </w:rPr>
      </w:pPr>
    </w:p>
    <w:p w:rsidR="00811274" w:rsidRDefault="00811274" w:rsidP="00811274">
      <w:pPr>
        <w:spacing w:after="225" w:line="240" w:lineRule="auto"/>
        <w:jc w:val="center"/>
        <w:outlineLvl w:val="0"/>
        <w:rPr>
          <w:rFonts w:ascii="Roboto" w:eastAsia="Times New Roman" w:hAnsi="Roboto" w:cs="Times New Roman"/>
          <w:color w:val="006EAA"/>
          <w:kern w:val="36"/>
          <w:sz w:val="54"/>
          <w:szCs w:val="54"/>
          <w:lang w:eastAsia="ru-RU"/>
        </w:rPr>
      </w:pPr>
    </w:p>
    <w:p w:rsidR="00811274" w:rsidRPr="0020053A" w:rsidRDefault="00811274" w:rsidP="00811274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4"/>
          <w:szCs w:val="54"/>
          <w:lang w:eastAsia="ru-RU"/>
        </w:rPr>
      </w:pPr>
      <w:proofErr w:type="spellStart"/>
      <w:r w:rsidRPr="0020053A">
        <w:rPr>
          <w:rFonts w:ascii="Times New Roman" w:eastAsia="Times New Roman" w:hAnsi="Times New Roman" w:cs="Times New Roman"/>
          <w:b/>
          <w:color w:val="FF0000"/>
          <w:kern w:val="36"/>
          <w:sz w:val="54"/>
          <w:szCs w:val="54"/>
          <w:lang w:eastAsia="ru-RU"/>
        </w:rPr>
        <w:lastRenderedPageBreak/>
        <w:t>Чекбокс</w:t>
      </w:r>
      <w:proofErr w:type="spellEnd"/>
      <w:r w:rsidRPr="0020053A">
        <w:rPr>
          <w:rFonts w:ascii="Times New Roman" w:eastAsia="Times New Roman" w:hAnsi="Times New Roman" w:cs="Times New Roman"/>
          <w:b/>
          <w:color w:val="FF0000"/>
          <w:kern w:val="36"/>
          <w:sz w:val="54"/>
          <w:szCs w:val="54"/>
          <w:lang w:eastAsia="ru-RU"/>
        </w:rPr>
        <w:t xml:space="preserve"> в два клика</w:t>
      </w:r>
      <w:bookmarkStart w:id="0" w:name="_GoBack"/>
      <w:bookmarkEnd w:id="0"/>
    </w:p>
    <w:p w:rsidR="00811274" w:rsidRPr="00811274" w:rsidRDefault="00811274" w:rsidP="0081127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11274">
        <w:rPr>
          <w:rFonts w:ascii="Roboto" w:eastAsia="Times New Roman" w:hAnsi="Roboto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 wp14:anchorId="43A8F365" wp14:editId="438E3525">
            <wp:extent cx="152400" cy="152400"/>
            <wp:effectExtent l="0" t="0" r="0" b="0"/>
            <wp:docPr id="1" name="Рисунок 1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112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Чекбокс</w:t>
      </w:r>
      <w:proofErr w:type="spellEnd"/>
      <w:r w:rsidRPr="008112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 два клика: серебро и бронза стали доступнее</w:t>
      </w:r>
      <w:r w:rsidRPr="008112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8112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С 1 января 2023 года участники комплекса ГТО могут получать серебряные или бронзовые знаки отличия по итогам ближайшего календарного квартала. Данную возможность пользователь сможет включить в своём личном кабинете благодаря свежему обновлению.</w:t>
      </w:r>
      <w:r w:rsidRPr="008112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8112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811274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4199A2E9" wp14:editId="3E0B8FA6">
            <wp:extent cx="152400" cy="152400"/>
            <wp:effectExtent l="0" t="0" r="0" b="0"/>
            <wp:docPr id="2" name="Рисунок 2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proofErr w:type="spellStart"/>
      <w:r w:rsidRPr="008112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Чекбокс</w:t>
      </w:r>
      <w:proofErr w:type="spellEnd"/>
      <w:r w:rsidRPr="008112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цифровое заявление о согласии на получение знака, которое подписывается участником в личном кабинете на </w:t>
      </w:r>
      <w:hyperlink r:id="rId8" w:tgtFrame="_blank" w:history="1">
        <w:r w:rsidRPr="00811274">
          <w:rPr>
            <w:rFonts w:ascii="Times New Roman" w:eastAsia="Times New Roman" w:hAnsi="Times New Roman" w:cs="Times New Roman"/>
            <w:color w:val="006EAA"/>
            <w:sz w:val="28"/>
            <w:szCs w:val="28"/>
            <w:u w:val="single"/>
            <w:bdr w:val="none" w:sz="0" w:space="0" w:color="auto" w:frame="1"/>
            <w:lang w:eastAsia="ru-RU"/>
          </w:rPr>
          <w:t>www.GTO.ru</w:t>
        </w:r>
      </w:hyperlink>
      <w:r w:rsidRPr="008112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8112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8112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811274"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 wp14:anchorId="2E7DE172" wp14:editId="0D758215">
            <wp:extent cx="152400" cy="15240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❗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Инструкция по применению:</w:t>
      </w:r>
      <w:r w:rsidRPr="008112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8112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811274"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 wp14:anchorId="2E3E99AC" wp14:editId="1259569C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8112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Заходите в личный кабинет на </w:t>
      </w:r>
      <w:hyperlink r:id="rId11" w:tgtFrame="_blank" w:history="1">
        <w:r w:rsidRPr="00811274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bdr w:val="none" w:sz="0" w:space="0" w:color="auto" w:frame="1"/>
            <w:lang w:eastAsia="ru-RU"/>
          </w:rPr>
          <w:t>GTO.ru</w:t>
        </w:r>
      </w:hyperlink>
      <w:r w:rsidRPr="008112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811274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69613B42" wp14:editId="522B344F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Вкладка «Мои результаты»</w:t>
      </w:r>
      <w:r w:rsidRPr="008112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811274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5E8292AA" wp14:editId="52416709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В появившемся окошке нажать «Получить знак отличия»</w:t>
      </w:r>
      <w:r w:rsidRPr="008112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811274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321AB7F6" wp14:editId="46101D3A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Далее последует цифрового заявления на получение знака</w:t>
      </w:r>
      <w:r w:rsidRPr="008112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8112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Обратите внимание, что при использовании обновления у пользователя всегда есть выбор – согласиться и поставить галочку, либо отказаться. Подписывая электронный </w:t>
      </w:r>
      <w:proofErr w:type="gramStart"/>
      <w:r w:rsidRPr="008112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документ</w:t>
      </w:r>
      <w:proofErr w:type="gramEnd"/>
      <w:r w:rsidRPr="008112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гражданин соглашается с завершением у него отчетного периода и прекращением до конца календарного года возможности улучшить свой результат.</w:t>
      </w:r>
    </w:p>
    <w:p w:rsidR="00811274" w:rsidRPr="00426EE0" w:rsidRDefault="00811274">
      <w:pPr>
        <w:rPr>
          <w:color w:val="002060"/>
        </w:rPr>
      </w:pPr>
    </w:p>
    <w:sectPr w:rsidR="00811274" w:rsidRPr="0042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8D"/>
    <w:rsid w:val="0017049D"/>
    <w:rsid w:val="0020053A"/>
    <w:rsid w:val="00426EE0"/>
    <w:rsid w:val="007C228D"/>
    <w:rsid w:val="00811274"/>
    <w:rsid w:val="00C83FCB"/>
    <w:rsid w:val="00DA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A3CA4-1AD0-46F8-AAB6-D7BBFAA9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6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3300">
          <w:marLeft w:val="60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81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www.GTO.ru&amp;post=-137734427_2030&amp;cc_key=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vk.com/away.php?to=http%3A%2F%2FGTO.ru&amp;post=-137734427_2030&amp;cc_key=" TargetMode="External"/><Relationship Id="rId5" Type="http://schemas.openxmlformats.org/officeDocument/2006/relationships/hyperlink" Target="https://vk.com/video-76633380_456239696" TargetMode="External"/><Relationship Id="rId10" Type="http://schemas.openxmlformats.org/officeDocument/2006/relationships/image" Target="media/image4.png"/><Relationship Id="rId4" Type="http://schemas.openxmlformats.org/officeDocument/2006/relationships/hyperlink" Target="http://www.gto.ru/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10</cp:revision>
  <cp:lastPrinted>2024-07-05T02:10:00Z</cp:lastPrinted>
  <dcterms:created xsi:type="dcterms:W3CDTF">2024-03-26T06:01:00Z</dcterms:created>
  <dcterms:modified xsi:type="dcterms:W3CDTF">2024-07-05T02:14:00Z</dcterms:modified>
</cp:coreProperties>
</file>